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7325" w14:textId="77777777" w:rsidR="007E7462" w:rsidRPr="007E7462" w:rsidRDefault="007E7462" w:rsidP="1CEE5293">
      <w:pPr>
        <w:pStyle w:val="Header"/>
        <w:jc w:val="center"/>
        <w:rPr>
          <w:rFonts w:ascii="Open Sans" w:eastAsiaTheme="minorEastAsia" w:hAnsi="Open Sans" w:cs="Open Sans"/>
          <w:b/>
          <w:bCs/>
          <w:sz w:val="10"/>
          <w:szCs w:val="20"/>
        </w:rPr>
      </w:pPr>
    </w:p>
    <w:p w14:paraId="2B57B6D4" w14:textId="77777777" w:rsidR="007C4A0D" w:rsidRDefault="007C4A0D" w:rsidP="7E4EBEA1">
      <w:pPr>
        <w:tabs>
          <w:tab w:val="center" w:pos="5688"/>
        </w:tabs>
        <w:spacing w:line="276" w:lineRule="auto"/>
        <w:jc w:val="center"/>
        <w:rPr>
          <w:rFonts w:ascii="Open Sans" w:eastAsiaTheme="minorEastAsia" w:hAnsi="Open Sans" w:cs="Open Sans"/>
          <w:b/>
          <w:bCs/>
          <w:szCs w:val="20"/>
        </w:rPr>
      </w:pPr>
    </w:p>
    <w:p w14:paraId="0508E545" w14:textId="77777777" w:rsidR="00314120" w:rsidRPr="00314120" w:rsidRDefault="00314120" w:rsidP="00314120">
      <w:pPr>
        <w:tabs>
          <w:tab w:val="left" w:pos="1260"/>
          <w:tab w:val="right" w:pos="5940"/>
          <w:tab w:val="left" w:pos="6210"/>
          <w:tab w:val="right" w:pos="11340"/>
        </w:tabs>
        <w:jc w:val="center"/>
        <w:rPr>
          <w:rFonts w:ascii="Open Sans" w:eastAsiaTheme="minorEastAsia" w:hAnsi="Open Sans" w:cs="Open Sans"/>
          <w:b/>
          <w:bCs/>
          <w:szCs w:val="20"/>
          <w:lang w:val="es-MX"/>
        </w:rPr>
      </w:pPr>
      <w:r w:rsidRPr="00314120">
        <w:rPr>
          <w:rFonts w:ascii="Open Sans" w:eastAsiaTheme="minorEastAsia" w:hAnsi="Open Sans" w:cs="Open Sans"/>
          <w:b/>
          <w:bCs/>
          <w:szCs w:val="20"/>
          <w:lang w:val="es-MX"/>
        </w:rPr>
        <w:t>Información del Programa de Verano de The Woods Project</w:t>
      </w:r>
    </w:p>
    <w:p w14:paraId="795400BE" w14:textId="77777777" w:rsidR="003E003B" w:rsidRPr="00314120" w:rsidRDefault="003E003B" w:rsidP="003E003B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</w:p>
    <w:p w14:paraId="6924461D" w14:textId="77777777" w:rsidR="000977F2" w:rsidRPr="009D6F0A" w:rsidRDefault="000977F2" w:rsidP="000977F2">
      <w:pPr>
        <w:tabs>
          <w:tab w:val="left" w:pos="1260"/>
          <w:tab w:val="right" w:pos="5940"/>
          <w:tab w:val="left" w:pos="6210"/>
          <w:tab w:val="right" w:pos="11340"/>
        </w:tabs>
        <w:jc w:val="both"/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  <w:r w:rsidRPr="009D6F0A"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  <w:t>Acerca de The Woods Project</w:t>
      </w:r>
    </w:p>
    <w:p w14:paraId="3EC96184" w14:textId="2A22AE88" w:rsidR="00506213" w:rsidRDefault="000977F2" w:rsidP="003E003B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The Woods Project ("TWP") es una organización sin fines de lucro fundada en 2006, dedicada a brindar experiencias al aire libre que cambian la vida de estudiantes de preparatoria en Houston que, de otro modo, no tendrían acceso a estas oportunidades. A través de la exploración de la naturaleza, los estudiantes desarrollan habilidades de liderazgo, resiliencia y confianza.</w:t>
      </w:r>
    </w:p>
    <w:p w14:paraId="31274426" w14:textId="77777777" w:rsidR="00BC29F2" w:rsidRPr="000977F2" w:rsidRDefault="00BC29F2" w:rsidP="003E003B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</w:p>
    <w:p w14:paraId="4206CBBD" w14:textId="77777777" w:rsidR="000977F2" w:rsidRPr="000977F2" w:rsidRDefault="000977F2" w:rsidP="000977F2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  <w:t>Detalles de la Excursión</w:t>
      </w:r>
    </w:p>
    <w:p w14:paraId="2669E5A1" w14:textId="77777777" w:rsidR="000977F2" w:rsidRPr="000977F2" w:rsidRDefault="000977F2" w:rsidP="000977F2">
      <w:pPr>
        <w:pStyle w:val="ListParagraph"/>
        <w:numPr>
          <w:ilvl w:val="0"/>
          <w:numId w:val="12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Ubicaciones: Parque Nacional </w:t>
      </w:r>
      <w:proofErr w:type="spellStart"/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Olympic</w:t>
      </w:r>
      <w:proofErr w:type="spellEnd"/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, Washington; Donner Pass/</w:t>
      </w:r>
      <w:proofErr w:type="spellStart"/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Desolation</w:t>
      </w:r>
      <w:proofErr w:type="spellEnd"/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Wilderness, California; Breckenridge, Colorado; Islas Apostle, Wisconsin</w:t>
      </w:r>
    </w:p>
    <w:p w14:paraId="479B0B55" w14:textId="59706539" w:rsidR="000977F2" w:rsidRPr="000977F2" w:rsidRDefault="000977F2" w:rsidP="000977F2">
      <w:pPr>
        <w:pStyle w:val="ListParagraph"/>
        <w:numPr>
          <w:ilvl w:val="0"/>
          <w:numId w:val="12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Duración: Dos semanas (7-8 días: en campamento; 6 días: excursión con mochilas)</w:t>
      </w:r>
    </w:p>
    <w:p w14:paraId="220E9E69" w14:textId="77777777" w:rsidR="000977F2" w:rsidRPr="000977F2" w:rsidRDefault="000977F2" w:rsidP="000977F2">
      <w:pPr>
        <w:pStyle w:val="ListParagraph"/>
        <w:numPr>
          <w:ilvl w:val="0"/>
          <w:numId w:val="12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Grupos: 12-14 personas (9-11 estudiantes, 3 líderes; al menos un líder certificado en Primeros Auxilios en Áreas Silvestres y RCP)</w:t>
      </w:r>
    </w:p>
    <w:p w14:paraId="63C8ED37" w14:textId="04695D05" w:rsidR="003E003B" w:rsidRPr="00BC29F2" w:rsidRDefault="000977F2" w:rsidP="003E003B">
      <w:pPr>
        <w:pStyle w:val="ListParagraph"/>
        <w:numPr>
          <w:ilvl w:val="0"/>
          <w:numId w:val="12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TWP </w:t>
      </w:r>
      <w:r w:rsidR="00BC29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provee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todos los vuelos, alimentos, alojamiento y equipo para las excursiones.</w:t>
      </w:r>
    </w:p>
    <w:p w14:paraId="568A68F0" w14:textId="77777777" w:rsidR="000977F2" w:rsidRPr="000977F2" w:rsidRDefault="000977F2" w:rsidP="000977F2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b/>
          <w:bCs/>
          <w:sz w:val="20"/>
          <w:szCs w:val="20"/>
          <w:u w:val="single"/>
          <w:lang w:eastAsia="hi-IN" w:bidi="hi-IN"/>
        </w:rPr>
      </w:pPr>
      <w:proofErr w:type="spellStart"/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eastAsia="hi-IN" w:bidi="hi-IN"/>
        </w:rPr>
        <w:t>Detalles</w:t>
      </w:r>
      <w:proofErr w:type="spellEnd"/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eastAsia="hi-IN" w:bidi="hi-IN"/>
        </w:rPr>
        <w:t xml:space="preserve"> del </w:t>
      </w:r>
      <w:proofErr w:type="spellStart"/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eastAsia="hi-IN" w:bidi="hi-IN"/>
        </w:rPr>
        <w:t>Programa</w:t>
      </w:r>
      <w:proofErr w:type="spellEnd"/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eastAsia="hi-IN" w:bidi="hi-IN"/>
        </w:rPr>
        <w:t xml:space="preserve"> de </w:t>
      </w:r>
      <w:proofErr w:type="spellStart"/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eastAsia="hi-IN" w:bidi="hi-IN"/>
        </w:rPr>
        <w:t>Excursiones</w:t>
      </w:r>
      <w:proofErr w:type="spellEnd"/>
    </w:p>
    <w:p w14:paraId="28066DAC" w14:textId="093F367E" w:rsidR="000977F2" w:rsidRPr="000977F2" w:rsidRDefault="000977F2" w:rsidP="000977F2">
      <w:pPr>
        <w:pStyle w:val="ListParagraph"/>
        <w:numPr>
          <w:ilvl w:val="0"/>
          <w:numId w:val="13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Los teléfonos celulares de los estudiantes serán recolectados durante toda la excursión. Los teléfonos se recogerán en </w:t>
      </w:r>
      <w:r w:rsidR="00CA184B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camino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del aeropuerto al campamento y se devolverán en </w:t>
      </w:r>
      <w:r w:rsidR="00CA184B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camino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del campamento al aeropuerto. Las familias recibirán la información de contacto de The Woods Project para comunicarse si </w:t>
      </w:r>
      <w:r w:rsidR="00BC6E2D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sea 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necesario.</w:t>
      </w:r>
    </w:p>
    <w:p w14:paraId="19AA2DC9" w14:textId="49C67E49" w:rsidR="000977F2" w:rsidRPr="000977F2" w:rsidRDefault="000977F2" w:rsidP="000977F2">
      <w:pPr>
        <w:pStyle w:val="ListParagraph"/>
        <w:numPr>
          <w:ilvl w:val="0"/>
          <w:numId w:val="13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Todos los participantes (excepto los líderes) serán estudiantes de preparatoria (o graduados del año actual) del área de Houston. Los participantes se asignarán a grupos y alojamientos junto con estudiantes de otras escuelas que quizá</w:t>
      </w:r>
      <w:r w:rsidR="00F55FF1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s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no conozcan previamente.</w:t>
      </w:r>
    </w:p>
    <w:p w14:paraId="30AB4ABE" w14:textId="66377589" w:rsidR="000977F2" w:rsidRPr="000977F2" w:rsidRDefault="000977F2" w:rsidP="000977F2">
      <w:pPr>
        <w:pStyle w:val="ListParagraph"/>
        <w:numPr>
          <w:ilvl w:val="0"/>
          <w:numId w:val="13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TWP </w:t>
      </w:r>
      <w:r w:rsidR="002F652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reco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pila la información médica y de salud de todos los participantes y revisa esa información antes de las excursiones.</w:t>
      </w:r>
    </w:p>
    <w:p w14:paraId="66D82A93" w14:textId="54B70718" w:rsidR="000977F2" w:rsidRPr="000977F2" w:rsidRDefault="000977F2" w:rsidP="000977F2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  <w:t>En Campamento</w:t>
      </w:r>
    </w:p>
    <w:p w14:paraId="39747C79" w14:textId="057EBA6D" w:rsidR="00B30B4F" w:rsidRPr="00B30B4F" w:rsidRDefault="004E2187" w:rsidP="000977F2">
      <w:pPr>
        <w:pStyle w:val="ListParagraph"/>
        <w:numPr>
          <w:ilvl w:val="0"/>
          <w:numId w:val="14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4E2187">
        <w:rPr>
          <w:rFonts w:ascii="Open Sans" w:eastAsiaTheme="minorEastAsia" w:hAnsi="Open Sans" w:cs="Open Sans"/>
          <w:sz w:val="20"/>
          <w:szCs w:val="20"/>
          <w:lang w:val="es-ES" w:eastAsia="hi-IN" w:bidi="hi-IN"/>
        </w:rPr>
        <w:t>TWP colabora con organizaciones locales de actividades al aire libre o guías locales para ofrecer programación durante el día.</w:t>
      </w:r>
    </w:p>
    <w:p w14:paraId="1C663681" w14:textId="5B4D243F" w:rsidR="000977F2" w:rsidRPr="000977F2" w:rsidRDefault="000977F2" w:rsidP="000977F2">
      <w:pPr>
        <w:pStyle w:val="ListParagraph"/>
        <w:numPr>
          <w:ilvl w:val="0"/>
          <w:numId w:val="14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Los participantes se alojan en campamentos/tiendas de campaña, refugios o cabañas con acceso a agua corriente, baños y duchas. No se garantiza la disponibilidad de duchas todos los días.</w:t>
      </w:r>
    </w:p>
    <w:p w14:paraId="1845A7B1" w14:textId="77777777" w:rsidR="000977F2" w:rsidRPr="000977F2" w:rsidRDefault="000977F2" w:rsidP="000977F2">
      <w:pPr>
        <w:pStyle w:val="ListParagraph"/>
        <w:numPr>
          <w:ilvl w:val="0"/>
          <w:numId w:val="14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TWP asigna a los participantes a campamentos/tiendas de campaña, refugios o cabañas según su género. No se permite que los participantes ingresen a las áreas de alojamiento de otros compañeros.</w:t>
      </w:r>
    </w:p>
    <w:p w14:paraId="2674D3C6" w14:textId="593E2703" w:rsidR="003E003B" w:rsidRPr="000977F2" w:rsidRDefault="000977F2" w:rsidP="003E003B">
      <w:pPr>
        <w:pStyle w:val="ListParagraph"/>
        <w:numPr>
          <w:ilvl w:val="0"/>
          <w:numId w:val="14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Actividades incluyen: caminatas diurnas, natación, escalada en roca, escritura en diarios y juegos de trabajo en equipo.</w:t>
      </w:r>
    </w:p>
    <w:p w14:paraId="5A19A127" w14:textId="02C6F44E" w:rsidR="000977F2" w:rsidRPr="000977F2" w:rsidRDefault="000977F2" w:rsidP="000977F2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  <w:t>Excursión con Mochilas</w:t>
      </w:r>
    </w:p>
    <w:p w14:paraId="36265547" w14:textId="77777777" w:rsidR="000977F2" w:rsidRDefault="000977F2" w:rsidP="003E003B">
      <w:pPr>
        <w:numPr>
          <w:ilvl w:val="0"/>
          <w:numId w:val="6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eastAsia="hi-IN" w:bidi="hi-IN"/>
        </w:rPr>
      </w:pPr>
      <w:proofErr w:type="spellStart"/>
      <w:r w:rsidRPr="000977F2">
        <w:rPr>
          <w:rFonts w:ascii="Open Sans" w:eastAsiaTheme="minorEastAsia" w:hAnsi="Open Sans" w:cs="Open Sans"/>
          <w:sz w:val="20"/>
          <w:szCs w:val="20"/>
          <w:lang w:eastAsia="hi-IN" w:bidi="hi-IN"/>
        </w:rPr>
        <w:t>Duración</w:t>
      </w:r>
      <w:proofErr w:type="spellEnd"/>
      <w:r w:rsidRPr="000977F2">
        <w:rPr>
          <w:rFonts w:ascii="Open Sans" w:eastAsiaTheme="minorEastAsia" w:hAnsi="Open Sans" w:cs="Open Sans"/>
          <w:sz w:val="20"/>
          <w:szCs w:val="20"/>
          <w:lang w:eastAsia="hi-IN" w:bidi="hi-IN"/>
        </w:rPr>
        <w:t xml:space="preserve">: 5 </w:t>
      </w:r>
      <w:proofErr w:type="spellStart"/>
      <w:r w:rsidRPr="000977F2">
        <w:rPr>
          <w:rFonts w:ascii="Open Sans" w:eastAsiaTheme="minorEastAsia" w:hAnsi="Open Sans" w:cs="Open Sans"/>
          <w:sz w:val="20"/>
          <w:szCs w:val="20"/>
          <w:lang w:eastAsia="hi-IN" w:bidi="hi-IN"/>
        </w:rPr>
        <w:t>noches</w:t>
      </w:r>
      <w:proofErr w:type="spellEnd"/>
      <w:r w:rsidRPr="000977F2">
        <w:rPr>
          <w:rFonts w:ascii="Open Sans" w:eastAsiaTheme="minorEastAsia" w:hAnsi="Open Sans" w:cs="Open Sans"/>
          <w:sz w:val="20"/>
          <w:szCs w:val="20"/>
          <w:lang w:eastAsia="hi-IN" w:bidi="hi-IN"/>
        </w:rPr>
        <w:t>, 6 días</w:t>
      </w:r>
    </w:p>
    <w:p w14:paraId="42CD3364" w14:textId="4BDBB853" w:rsidR="000977F2" w:rsidRPr="000977F2" w:rsidRDefault="000977F2" w:rsidP="000977F2">
      <w:pPr>
        <w:numPr>
          <w:ilvl w:val="0"/>
          <w:numId w:val="6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Actividades de excursión con mochilas incluyen:</w:t>
      </w:r>
    </w:p>
    <w:p w14:paraId="3696AAA2" w14:textId="09D8CF84" w:rsidR="000977F2" w:rsidRPr="000977F2" w:rsidRDefault="000977F2" w:rsidP="00467532">
      <w:pPr>
        <w:numPr>
          <w:ilvl w:val="1"/>
          <w:numId w:val="6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Caminatas de aproximadamente 40 a 56 kilómetros por senderos </w:t>
      </w:r>
      <w:r w:rsidR="00AD4FD1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naturales</w:t>
      </w:r>
    </w:p>
    <w:p w14:paraId="51E0703C" w14:textId="70A0ED2E" w:rsidR="000977F2" w:rsidRDefault="000977F2" w:rsidP="00467532">
      <w:pPr>
        <w:numPr>
          <w:ilvl w:val="1"/>
          <w:numId w:val="6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Transporte de entre 13 y 23 k</w:t>
      </w:r>
      <w:r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g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de equipo</w:t>
      </w:r>
      <w:r w:rsidR="00846EDD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en mochila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, incluyendo alimentos, tiendas de campaña, agua y ropa</w:t>
      </w:r>
    </w:p>
    <w:p w14:paraId="3FBBB85A" w14:textId="77777777" w:rsidR="000977F2" w:rsidRPr="000977F2" w:rsidRDefault="000977F2" w:rsidP="003E003B">
      <w:pPr>
        <w:numPr>
          <w:ilvl w:val="0"/>
          <w:numId w:val="6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Campamento al aire libre (sin plomería ni agua corriente)</w:t>
      </w:r>
    </w:p>
    <w:p w14:paraId="2B0EE482" w14:textId="11BE6635" w:rsidR="00467532" w:rsidRPr="000977F2" w:rsidRDefault="000977F2" w:rsidP="000977F2">
      <w:pPr>
        <w:pStyle w:val="ListParagraph"/>
        <w:numPr>
          <w:ilvl w:val="0"/>
          <w:numId w:val="6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Enfoque en el trabajo en equipo, el desarrollo personal y el liderazgo</w:t>
      </w:r>
    </w:p>
    <w:p w14:paraId="4A00745F" w14:textId="77777777" w:rsidR="000977F2" w:rsidRPr="009D6F0A" w:rsidRDefault="000977F2" w:rsidP="000977F2">
      <w:pPr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</w:p>
    <w:p w14:paraId="511A16C0" w14:textId="7110C346" w:rsidR="000977F2" w:rsidRPr="000977F2" w:rsidRDefault="000977F2" w:rsidP="000977F2">
      <w:pPr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  <w:r w:rsidRPr="000977F2"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  <w:t>Seguridad y Gestión de Riesgos</w:t>
      </w:r>
    </w:p>
    <w:p w14:paraId="5B927F1C" w14:textId="1FA5BE29" w:rsidR="000977F2" w:rsidRDefault="000977F2" w:rsidP="0067189B">
      <w:pPr>
        <w:numPr>
          <w:ilvl w:val="0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Los líderes están capacitados en respuesta a emergencias y llevan dispositivos satelitales para us</w:t>
      </w:r>
      <w:r w:rsidR="00AD4FD1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ar</w:t>
      </w:r>
      <w:r w:rsidRPr="000977F2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en caso de emergencia</w:t>
      </w:r>
    </w:p>
    <w:p w14:paraId="4480C0B7" w14:textId="301D36D1" w:rsidR="0067189B" w:rsidRPr="00AF5DB0" w:rsidRDefault="00AF5DB0" w:rsidP="00AF5DB0">
      <w:pPr>
        <w:numPr>
          <w:ilvl w:val="0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Cada grupo tendrá al menos un líder certificado en Primeros Auxilios en Áreas Silvestres</w:t>
      </w:r>
    </w:p>
    <w:p w14:paraId="66815411" w14:textId="2A09041B" w:rsidR="00AF5DB0" w:rsidRPr="00AF5DB0" w:rsidRDefault="00AF5DB0" w:rsidP="00846EDD">
      <w:pPr>
        <w:tabs>
          <w:tab w:val="left" w:pos="1260"/>
          <w:tab w:val="right" w:pos="5940"/>
          <w:tab w:val="left" w:pos="6210"/>
          <w:tab w:val="right" w:pos="11340"/>
        </w:tabs>
        <w:ind w:left="720"/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TWP sigue estrictas políticas y procedimientos de seguridad</w:t>
      </w:r>
      <w:r w:rsidR="00846EDD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que </w:t>
      </w: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incluyen:</w:t>
      </w:r>
    </w:p>
    <w:p w14:paraId="46D87BDE" w14:textId="55CC9CDB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Protección de menores</w:t>
      </w:r>
    </w:p>
    <w:p w14:paraId="7A14DAAC" w14:textId="6EFFD70E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Preparación de alimentos</w:t>
      </w:r>
    </w:p>
    <w:p w14:paraId="0D15EF53" w14:textId="47739BF4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Filtración de agua</w:t>
      </w:r>
    </w:p>
    <w:p w14:paraId="1D8AF9ED" w14:textId="0449E930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Requisitos específicos de cada área silvestre</w:t>
      </w:r>
    </w:p>
    <w:p w14:paraId="77A2CA77" w14:textId="3C47DAE0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Seguridad en el campo</w:t>
      </w:r>
    </w:p>
    <w:p w14:paraId="3B3E4179" w14:textId="184B8B4B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Protocolos de comunicación</w:t>
      </w:r>
    </w:p>
    <w:p w14:paraId="5E629DBD" w14:textId="79D1C5CA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Seguridad ante la fauna silvestre</w:t>
      </w:r>
    </w:p>
    <w:p w14:paraId="6225CCB1" w14:textId="77777777" w:rsidR="003E003B" w:rsidRPr="00AF5DB0" w:rsidRDefault="003E003B" w:rsidP="003E003B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</w:p>
    <w:p w14:paraId="627957B5" w14:textId="1C00D9E9" w:rsidR="00AF5DB0" w:rsidRPr="00AF5DB0" w:rsidRDefault="00AF5DB0" w:rsidP="00AF5DB0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</w:pPr>
      <w:r w:rsidRPr="00AF5DB0">
        <w:rPr>
          <w:rFonts w:ascii="Open Sans" w:eastAsiaTheme="minorEastAsia" w:hAnsi="Open Sans" w:cs="Open Sans"/>
          <w:b/>
          <w:bCs/>
          <w:sz w:val="20"/>
          <w:szCs w:val="20"/>
          <w:u w:val="single"/>
          <w:lang w:val="es-MX" w:eastAsia="hi-IN" w:bidi="hi-IN"/>
        </w:rPr>
        <w:t>Información de Viaje</w:t>
      </w:r>
    </w:p>
    <w:p w14:paraId="21AD3418" w14:textId="6925E75C" w:rsidR="00AF5DB0" w:rsidRPr="00AF5DB0" w:rsidRDefault="00AF5DB0" w:rsidP="00AF5DB0">
      <w:pPr>
        <w:pStyle w:val="ListParagraph"/>
        <w:numPr>
          <w:ilvl w:val="0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Los participantes viajarán en avión juntos como grupo hacia la ubicación de la excursión</w:t>
      </w:r>
    </w:p>
    <w:p w14:paraId="0CB44E78" w14:textId="2F8C934B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Los participantes menores de 18 años no necesitan identificación para viajar en grupo</w:t>
      </w:r>
    </w:p>
    <w:p w14:paraId="7C330B96" w14:textId="3C5D070B" w:rsidR="00AF5DB0" w:rsidRPr="00AF5DB0" w:rsidRDefault="00AF5DB0" w:rsidP="00AF5DB0">
      <w:pPr>
        <w:pStyle w:val="ListParagraph"/>
        <w:numPr>
          <w:ilvl w:val="1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Los participantes mayores de 18 años necesitan una REAL ID para viajar</w:t>
      </w:r>
    </w:p>
    <w:p w14:paraId="4D5069F6" w14:textId="2CA1A003" w:rsidR="00AF5DB0" w:rsidRPr="00AF5DB0" w:rsidRDefault="00AF5DB0" w:rsidP="00AF5DB0">
      <w:pPr>
        <w:pStyle w:val="ListParagraph"/>
        <w:numPr>
          <w:ilvl w:val="0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En la ubicación, los participantes viajarán en autobuses privados y/o vehículos rentados conducidos por conductores aprobados por TWP</w:t>
      </w:r>
    </w:p>
    <w:p w14:paraId="343985C5" w14:textId="77777777" w:rsidR="004E2187" w:rsidRDefault="00AF5DB0" w:rsidP="00AF5DB0">
      <w:pPr>
        <w:pStyle w:val="ListParagraph"/>
        <w:numPr>
          <w:ilvl w:val="0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AF5DB0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Los detalles de los vuelos se confirmarán con las familias en las semanas previas a la excursión</w:t>
      </w:r>
    </w:p>
    <w:p w14:paraId="4B71FBD5" w14:textId="77777777" w:rsidR="004E2187" w:rsidRDefault="004E2187" w:rsidP="00AF5DB0">
      <w:pPr>
        <w:pStyle w:val="ListParagraph"/>
        <w:numPr>
          <w:ilvl w:val="0"/>
          <w:numId w:val="7"/>
        </w:num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L</w:t>
      </w:r>
      <w:r w:rsidRPr="004E2187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>as recomendaciones para preparar el equipaje, que incluyen ropa adecuada para practicar senderismo y para el clima del viaje, artículos de aseo personal y medicamentos en tamaño de viaje, se pueden encontrar en el portal de verano.</w:t>
      </w:r>
    </w:p>
    <w:p w14:paraId="47DC9495" w14:textId="77777777" w:rsidR="004E2187" w:rsidRPr="004E2187" w:rsidRDefault="004E2187" w:rsidP="004E2187">
      <w:pPr>
        <w:tabs>
          <w:tab w:val="left" w:pos="1260"/>
          <w:tab w:val="right" w:pos="5940"/>
          <w:tab w:val="left" w:pos="6210"/>
          <w:tab w:val="right" w:pos="11340"/>
        </w:tabs>
        <w:ind w:left="360"/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</w:p>
    <w:p w14:paraId="08F6BC92" w14:textId="6ED6F75D" w:rsidR="00AF5DB0" w:rsidRPr="004E2187" w:rsidRDefault="00AF5DB0" w:rsidP="004E2187">
      <w:pPr>
        <w:tabs>
          <w:tab w:val="left" w:pos="1260"/>
          <w:tab w:val="right" w:pos="5940"/>
          <w:tab w:val="left" w:pos="6210"/>
          <w:tab w:val="right" w:pos="11340"/>
        </w:tabs>
        <w:ind w:left="360"/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  <w:r w:rsidRPr="004E2187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Para cualquier pregunta, visite </w:t>
      </w:r>
      <w:hyperlink r:id="rId7" w:tgtFrame="_new" w:history="1">
        <w:r w:rsidRPr="004E2187">
          <w:rPr>
            <w:rStyle w:val="Hyperlink"/>
            <w:rFonts w:ascii="Open Sans" w:eastAsiaTheme="minorEastAsia" w:hAnsi="Open Sans" w:cs="Open Sans"/>
            <w:sz w:val="20"/>
            <w:szCs w:val="20"/>
            <w:lang w:val="es-MX" w:eastAsia="hi-IN" w:bidi="hi-IN"/>
          </w:rPr>
          <w:t>www.thewoodsproject.org</w:t>
        </w:r>
      </w:hyperlink>
      <w:r w:rsidRPr="004E2187"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  <w:t xml:space="preserve"> o llámenos al (281) 371-6696.</w:t>
      </w:r>
    </w:p>
    <w:p w14:paraId="156E8CA0" w14:textId="69269A34" w:rsidR="003E003B" w:rsidRPr="00AF5DB0" w:rsidRDefault="003E003B" w:rsidP="00AF5DB0">
      <w:pPr>
        <w:tabs>
          <w:tab w:val="left" w:pos="1260"/>
          <w:tab w:val="right" w:pos="5940"/>
          <w:tab w:val="left" w:pos="6210"/>
          <w:tab w:val="right" w:pos="11340"/>
        </w:tabs>
        <w:rPr>
          <w:rFonts w:ascii="Open Sans" w:eastAsiaTheme="minorEastAsia" w:hAnsi="Open Sans" w:cs="Open Sans"/>
          <w:sz w:val="20"/>
          <w:szCs w:val="20"/>
          <w:lang w:val="es-MX" w:eastAsia="hi-IN" w:bidi="hi-IN"/>
        </w:rPr>
      </w:pPr>
    </w:p>
    <w:sectPr w:rsidR="003E003B" w:rsidRPr="00AF5DB0" w:rsidSect="00F10C16">
      <w:headerReference w:type="default" r:id="rId8"/>
      <w:type w:val="continuous"/>
      <w:pgSz w:w="12240" w:h="15840" w:code="1"/>
      <w:pgMar w:top="720" w:right="720" w:bottom="720" w:left="720" w:header="720" w:footer="720" w:gutter="0"/>
      <w:cols w:space="5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3305" w14:textId="77777777" w:rsidR="00122352" w:rsidRDefault="00122352" w:rsidP="00AF1740">
      <w:r>
        <w:separator/>
      </w:r>
    </w:p>
  </w:endnote>
  <w:endnote w:type="continuationSeparator" w:id="0">
    <w:p w14:paraId="715C4EC1" w14:textId="77777777" w:rsidR="00122352" w:rsidRDefault="00122352" w:rsidP="00AF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D5DF" w14:textId="77777777" w:rsidR="00122352" w:rsidRDefault="00122352" w:rsidP="00AF1740">
      <w:r>
        <w:separator/>
      </w:r>
    </w:p>
  </w:footnote>
  <w:footnote w:type="continuationSeparator" w:id="0">
    <w:p w14:paraId="31913D2F" w14:textId="77777777" w:rsidR="00122352" w:rsidRDefault="00122352" w:rsidP="00AF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A313" w14:textId="3BBE074F" w:rsidR="00D06AEA" w:rsidRPr="009D6F0A" w:rsidRDefault="00D06AEA" w:rsidP="00D06AEA">
    <w:pPr>
      <w:pStyle w:val="Header"/>
      <w:jc w:val="right"/>
      <w:rPr>
        <w:rFonts w:asciiTheme="minorHAnsi" w:eastAsia="Calibri" w:hAnsiTheme="minorHAnsi" w:cstheme="minorHAnsi"/>
        <w:sz w:val="22"/>
        <w:szCs w:val="22"/>
      </w:rPr>
    </w:pPr>
    <w:r w:rsidRPr="009D6F0A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DC0408E" wp14:editId="7142319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709928" cy="694944"/>
          <wp:effectExtent l="0" t="0" r="5080" b="0"/>
          <wp:wrapNone/>
          <wp:docPr id="2095088442" name="Picture 2095088442" descr="A green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8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DB0" w:rsidRPr="009D6F0A">
      <w:rPr>
        <w:rFonts w:asciiTheme="minorHAnsi" w:hAnsiTheme="minorHAnsi" w:cstheme="minorHAnsi"/>
        <w:sz w:val="22"/>
        <w:szCs w:val="22"/>
      </w:rPr>
      <w:t xml:space="preserve"> </w:t>
    </w:r>
    <w:r w:rsidR="00AF5DB0" w:rsidRPr="009D6F0A">
      <w:rPr>
        <w:rFonts w:asciiTheme="minorHAnsi" w:hAnsiTheme="minorHAnsi" w:cstheme="minorHAnsi"/>
        <w:noProof/>
        <w:sz w:val="22"/>
        <w:szCs w:val="22"/>
      </w:rPr>
      <w:t>Nombre</w:t>
    </w:r>
    <w:r w:rsidR="7CE0833A" w:rsidRPr="009D6F0A">
      <w:rPr>
        <w:rFonts w:asciiTheme="minorHAnsi" w:eastAsia="Calibri" w:hAnsiTheme="minorHAnsi" w:cstheme="minorHAnsi"/>
        <w:sz w:val="22"/>
        <w:szCs w:val="22"/>
      </w:rPr>
      <w:t>: &lt;&lt;</w:t>
    </w:r>
    <w:proofErr w:type="spellStart"/>
    <w:r w:rsidR="7CE0833A" w:rsidRPr="009D6F0A">
      <w:rPr>
        <w:rFonts w:asciiTheme="minorHAnsi" w:eastAsia="Calibri" w:hAnsiTheme="minorHAnsi" w:cstheme="minorHAnsi"/>
        <w:sz w:val="22"/>
        <w:szCs w:val="22"/>
      </w:rPr>
      <w:t>STContact_FirstName</w:t>
    </w:r>
    <w:proofErr w:type="spellEnd"/>
    <w:r w:rsidR="7CE0833A" w:rsidRPr="009D6F0A">
      <w:rPr>
        <w:rFonts w:asciiTheme="minorHAnsi" w:eastAsia="Calibri" w:hAnsiTheme="minorHAnsi" w:cstheme="minorHAnsi"/>
        <w:sz w:val="22"/>
        <w:szCs w:val="22"/>
      </w:rPr>
      <w:t>&gt;&gt; &lt;&lt;</w:t>
    </w:r>
    <w:proofErr w:type="spellStart"/>
    <w:r w:rsidR="7CE0833A" w:rsidRPr="009D6F0A">
      <w:rPr>
        <w:rFonts w:asciiTheme="minorHAnsi" w:eastAsia="Calibri" w:hAnsiTheme="minorHAnsi" w:cstheme="minorHAnsi"/>
        <w:sz w:val="22"/>
        <w:szCs w:val="22"/>
      </w:rPr>
      <w:t>STContact_LastName</w:t>
    </w:r>
    <w:proofErr w:type="spellEnd"/>
    <w:r w:rsidR="7CE0833A" w:rsidRPr="009D6F0A">
      <w:rPr>
        <w:rFonts w:asciiTheme="minorHAnsi" w:eastAsia="Calibri" w:hAnsiTheme="minorHAnsi" w:cstheme="minorHAnsi"/>
        <w:sz w:val="22"/>
        <w:szCs w:val="22"/>
      </w:rPr>
      <w:t>&gt;&gt;</w:t>
    </w:r>
  </w:p>
  <w:p w14:paraId="35947857" w14:textId="1F344FA6" w:rsidR="00D06AEA" w:rsidRPr="009D6F0A" w:rsidRDefault="00AF5DB0" w:rsidP="00D06AEA">
    <w:pPr>
      <w:tabs>
        <w:tab w:val="center" w:pos="4680"/>
      </w:tabs>
      <w:jc w:val="right"/>
      <w:rPr>
        <w:rFonts w:asciiTheme="minorHAnsi" w:eastAsia="Calibri" w:hAnsiTheme="minorHAnsi" w:cstheme="minorHAnsi"/>
        <w:sz w:val="22"/>
        <w:szCs w:val="22"/>
      </w:rPr>
    </w:pPr>
    <w:r w:rsidRPr="009D6F0A">
      <w:rPr>
        <w:rFonts w:asciiTheme="minorHAnsi" w:eastAsia="Calibri" w:hAnsiTheme="minorHAnsi" w:cstheme="minorHAnsi"/>
        <w:sz w:val="22"/>
        <w:szCs w:val="22"/>
      </w:rPr>
      <w:t>Escuela</w:t>
    </w:r>
    <w:r w:rsidR="00D06AEA" w:rsidRPr="009D6F0A">
      <w:rPr>
        <w:rFonts w:asciiTheme="minorHAnsi" w:eastAsia="Calibri" w:hAnsiTheme="minorHAnsi" w:cstheme="minorHAnsi"/>
        <w:sz w:val="22"/>
        <w:szCs w:val="22"/>
      </w:rPr>
      <w:t>: &lt;&lt;</w:t>
    </w:r>
    <w:proofErr w:type="spellStart"/>
    <w:r w:rsidR="00D06AEA" w:rsidRPr="009D6F0A">
      <w:rPr>
        <w:rFonts w:asciiTheme="minorHAnsi" w:eastAsia="Calibri" w:hAnsiTheme="minorHAnsi" w:cstheme="minorHAnsi"/>
        <w:sz w:val="22"/>
        <w:szCs w:val="22"/>
      </w:rPr>
      <w:t>STContact_School</w:t>
    </w:r>
    <w:proofErr w:type="spellEnd"/>
    <w:r w:rsidR="00D06AEA" w:rsidRPr="009D6F0A">
      <w:rPr>
        <w:rFonts w:asciiTheme="minorHAnsi" w:eastAsia="Calibri" w:hAnsiTheme="minorHAnsi" w:cstheme="minorHAnsi"/>
        <w:sz w:val="22"/>
        <w:szCs w:val="22"/>
      </w:rPr>
      <w:t>&gt;&gt;</w:t>
    </w:r>
  </w:p>
  <w:p w14:paraId="3656B9AB" w14:textId="18B3B4CB" w:rsidR="00D06AEA" w:rsidRPr="009D6F0A" w:rsidRDefault="00AF5DB0" w:rsidP="7CE0833A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9D6F0A">
      <w:rPr>
        <w:rFonts w:asciiTheme="minorHAnsi" w:eastAsia="Calibri" w:hAnsiTheme="minorHAnsi" w:cstheme="minorHAnsi"/>
        <w:sz w:val="22"/>
        <w:szCs w:val="22"/>
      </w:rPr>
      <w:t>Destino</w:t>
    </w:r>
    <w:r w:rsidR="7CE0833A" w:rsidRPr="009D6F0A">
      <w:rPr>
        <w:rFonts w:asciiTheme="minorHAnsi" w:eastAsia="Calibri" w:hAnsiTheme="minorHAnsi" w:cstheme="minorHAnsi"/>
        <w:sz w:val="22"/>
        <w:szCs w:val="22"/>
      </w:rPr>
      <w:t>: &lt;&lt;</w:t>
    </w:r>
    <w:proofErr w:type="spellStart"/>
    <w:r w:rsidR="7CE0833A" w:rsidRPr="009D6F0A">
      <w:rPr>
        <w:rFonts w:asciiTheme="minorHAnsi" w:eastAsia="Calibri" w:hAnsiTheme="minorHAnsi" w:cstheme="minorHAnsi"/>
        <w:sz w:val="22"/>
        <w:szCs w:val="22"/>
      </w:rPr>
      <w:t>Student_Trip_Trip</w:t>
    </w:r>
    <w:proofErr w:type="spellEnd"/>
    <w:r w:rsidR="7CE0833A" w:rsidRPr="009D6F0A">
      <w:rPr>
        <w:rFonts w:asciiTheme="minorHAnsi" w:eastAsia="Calibri" w:hAnsiTheme="minorHAnsi" w:cstheme="minorHAnsi"/>
        <w:sz w:val="22"/>
        <w:szCs w:val="22"/>
      </w:rPr>
      <w:t>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DA9"/>
    <w:multiLevelType w:val="multilevel"/>
    <w:tmpl w:val="C2F8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47C6F"/>
    <w:multiLevelType w:val="hybridMultilevel"/>
    <w:tmpl w:val="0D34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2E55"/>
    <w:multiLevelType w:val="hybridMultilevel"/>
    <w:tmpl w:val="48BA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835"/>
    <w:multiLevelType w:val="multilevel"/>
    <w:tmpl w:val="572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164F5"/>
    <w:multiLevelType w:val="multilevel"/>
    <w:tmpl w:val="986A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A11B1"/>
    <w:multiLevelType w:val="multilevel"/>
    <w:tmpl w:val="572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15DAB"/>
    <w:multiLevelType w:val="hybridMultilevel"/>
    <w:tmpl w:val="6FDE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52574"/>
    <w:multiLevelType w:val="hybridMultilevel"/>
    <w:tmpl w:val="83642BCE"/>
    <w:lvl w:ilvl="0" w:tplc="03C022E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1640E4"/>
    <w:multiLevelType w:val="multilevel"/>
    <w:tmpl w:val="4646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C7447"/>
    <w:multiLevelType w:val="multilevel"/>
    <w:tmpl w:val="572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A2EB3"/>
    <w:multiLevelType w:val="hybridMultilevel"/>
    <w:tmpl w:val="6C6E5A10"/>
    <w:lvl w:ilvl="0" w:tplc="09CAC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A37F8"/>
    <w:multiLevelType w:val="hybridMultilevel"/>
    <w:tmpl w:val="A65C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97A"/>
    <w:multiLevelType w:val="multilevel"/>
    <w:tmpl w:val="9034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37D96"/>
    <w:multiLevelType w:val="multilevel"/>
    <w:tmpl w:val="572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A78A8"/>
    <w:multiLevelType w:val="multilevel"/>
    <w:tmpl w:val="572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E215C"/>
    <w:multiLevelType w:val="multilevel"/>
    <w:tmpl w:val="572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E3AD8"/>
    <w:multiLevelType w:val="hybridMultilevel"/>
    <w:tmpl w:val="3C92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B09D1"/>
    <w:multiLevelType w:val="multilevel"/>
    <w:tmpl w:val="767E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53DBB"/>
    <w:multiLevelType w:val="multilevel"/>
    <w:tmpl w:val="E16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03E0B"/>
    <w:multiLevelType w:val="multilevel"/>
    <w:tmpl w:val="BCBA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268513">
    <w:abstractNumId w:val="7"/>
  </w:num>
  <w:num w:numId="2" w16cid:durableId="1538469933">
    <w:abstractNumId w:val="11"/>
  </w:num>
  <w:num w:numId="3" w16cid:durableId="1152256176">
    <w:abstractNumId w:val="10"/>
  </w:num>
  <w:num w:numId="4" w16cid:durableId="1932740913">
    <w:abstractNumId w:val="17"/>
  </w:num>
  <w:num w:numId="5" w16cid:durableId="966082062">
    <w:abstractNumId w:val="19"/>
  </w:num>
  <w:num w:numId="6" w16cid:durableId="1028750128">
    <w:abstractNumId w:val="13"/>
  </w:num>
  <w:num w:numId="7" w16cid:durableId="1982886891">
    <w:abstractNumId w:val="18"/>
  </w:num>
  <w:num w:numId="8" w16cid:durableId="1799568544">
    <w:abstractNumId w:val="4"/>
  </w:num>
  <w:num w:numId="9" w16cid:durableId="10573430">
    <w:abstractNumId w:val="8"/>
  </w:num>
  <w:num w:numId="10" w16cid:durableId="665787285">
    <w:abstractNumId w:val="0"/>
  </w:num>
  <w:num w:numId="11" w16cid:durableId="325859320">
    <w:abstractNumId w:val="16"/>
  </w:num>
  <w:num w:numId="12" w16cid:durableId="1962955845">
    <w:abstractNumId w:val="1"/>
  </w:num>
  <w:num w:numId="13" w16cid:durableId="1933902263">
    <w:abstractNumId w:val="6"/>
  </w:num>
  <w:num w:numId="14" w16cid:durableId="440734082">
    <w:abstractNumId w:val="2"/>
  </w:num>
  <w:num w:numId="15" w16cid:durableId="797258420">
    <w:abstractNumId w:val="12"/>
  </w:num>
  <w:num w:numId="16" w16cid:durableId="1488522039">
    <w:abstractNumId w:val="15"/>
  </w:num>
  <w:num w:numId="17" w16cid:durableId="543176705">
    <w:abstractNumId w:val="14"/>
  </w:num>
  <w:num w:numId="18" w16cid:durableId="1981423933">
    <w:abstractNumId w:val="5"/>
  </w:num>
  <w:num w:numId="19" w16cid:durableId="1667710407">
    <w:abstractNumId w:val="9"/>
  </w:num>
  <w:num w:numId="20" w16cid:durableId="162222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AA"/>
    <w:rsid w:val="000039D0"/>
    <w:rsid w:val="00012EB6"/>
    <w:rsid w:val="00023EED"/>
    <w:rsid w:val="0002658E"/>
    <w:rsid w:val="00031786"/>
    <w:rsid w:val="00036680"/>
    <w:rsid w:val="000550B6"/>
    <w:rsid w:val="00070EF3"/>
    <w:rsid w:val="000751F3"/>
    <w:rsid w:val="00082787"/>
    <w:rsid w:val="00086005"/>
    <w:rsid w:val="00092FCB"/>
    <w:rsid w:val="000977F2"/>
    <w:rsid w:val="000B25CA"/>
    <w:rsid w:val="000D12D1"/>
    <w:rsid w:val="000E2B87"/>
    <w:rsid w:val="000F1E81"/>
    <w:rsid w:val="000F2A73"/>
    <w:rsid w:val="001039A3"/>
    <w:rsid w:val="001052A7"/>
    <w:rsid w:val="00116A85"/>
    <w:rsid w:val="00121496"/>
    <w:rsid w:val="00122352"/>
    <w:rsid w:val="00134D08"/>
    <w:rsid w:val="00142705"/>
    <w:rsid w:val="00145BBA"/>
    <w:rsid w:val="00152C48"/>
    <w:rsid w:val="00157F41"/>
    <w:rsid w:val="00165606"/>
    <w:rsid w:val="001667D4"/>
    <w:rsid w:val="00173192"/>
    <w:rsid w:val="00192775"/>
    <w:rsid w:val="001A6825"/>
    <w:rsid w:val="001B04AA"/>
    <w:rsid w:val="001C62F0"/>
    <w:rsid w:val="001C7FEC"/>
    <w:rsid w:val="001F60D4"/>
    <w:rsid w:val="0022004B"/>
    <w:rsid w:val="002435B2"/>
    <w:rsid w:val="002455ED"/>
    <w:rsid w:val="00246548"/>
    <w:rsid w:val="00250097"/>
    <w:rsid w:val="0025547D"/>
    <w:rsid w:val="00294DA9"/>
    <w:rsid w:val="002C172C"/>
    <w:rsid w:val="002C6785"/>
    <w:rsid w:val="002C6F52"/>
    <w:rsid w:val="002D35B8"/>
    <w:rsid w:val="002D38C9"/>
    <w:rsid w:val="002D3F85"/>
    <w:rsid w:val="002D6B4E"/>
    <w:rsid w:val="002E0626"/>
    <w:rsid w:val="002E2791"/>
    <w:rsid w:val="002E55A9"/>
    <w:rsid w:val="002F6520"/>
    <w:rsid w:val="00314120"/>
    <w:rsid w:val="003200EF"/>
    <w:rsid w:val="00331783"/>
    <w:rsid w:val="00371686"/>
    <w:rsid w:val="003728EB"/>
    <w:rsid w:val="00381592"/>
    <w:rsid w:val="00383C8A"/>
    <w:rsid w:val="003875EF"/>
    <w:rsid w:val="00394008"/>
    <w:rsid w:val="0039497D"/>
    <w:rsid w:val="003963A8"/>
    <w:rsid w:val="003A577A"/>
    <w:rsid w:val="003A71A5"/>
    <w:rsid w:val="003D1DEA"/>
    <w:rsid w:val="003D39A3"/>
    <w:rsid w:val="003E003B"/>
    <w:rsid w:val="003E26CD"/>
    <w:rsid w:val="004009B8"/>
    <w:rsid w:val="004013FE"/>
    <w:rsid w:val="004075AF"/>
    <w:rsid w:val="00413935"/>
    <w:rsid w:val="004139F6"/>
    <w:rsid w:val="0041680C"/>
    <w:rsid w:val="00423250"/>
    <w:rsid w:val="00424291"/>
    <w:rsid w:val="004367C1"/>
    <w:rsid w:val="00450219"/>
    <w:rsid w:val="00457904"/>
    <w:rsid w:val="00460870"/>
    <w:rsid w:val="00463FD9"/>
    <w:rsid w:val="00467532"/>
    <w:rsid w:val="004747F1"/>
    <w:rsid w:val="004860F6"/>
    <w:rsid w:val="00497707"/>
    <w:rsid w:val="004A4CFD"/>
    <w:rsid w:val="004C286C"/>
    <w:rsid w:val="004C44D4"/>
    <w:rsid w:val="004E031B"/>
    <w:rsid w:val="004E1241"/>
    <w:rsid w:val="004E2187"/>
    <w:rsid w:val="004E62FE"/>
    <w:rsid w:val="004E73A1"/>
    <w:rsid w:val="004F0DBE"/>
    <w:rsid w:val="004F210C"/>
    <w:rsid w:val="004F501B"/>
    <w:rsid w:val="005033AD"/>
    <w:rsid w:val="00506213"/>
    <w:rsid w:val="00511FBA"/>
    <w:rsid w:val="00512B3B"/>
    <w:rsid w:val="00520B4C"/>
    <w:rsid w:val="00534732"/>
    <w:rsid w:val="00542A06"/>
    <w:rsid w:val="0054732C"/>
    <w:rsid w:val="00553A6F"/>
    <w:rsid w:val="005572FF"/>
    <w:rsid w:val="005659FC"/>
    <w:rsid w:val="0057444B"/>
    <w:rsid w:val="00587076"/>
    <w:rsid w:val="00587303"/>
    <w:rsid w:val="00590793"/>
    <w:rsid w:val="005939D3"/>
    <w:rsid w:val="00597C14"/>
    <w:rsid w:val="005A0330"/>
    <w:rsid w:val="005A4D53"/>
    <w:rsid w:val="005B5279"/>
    <w:rsid w:val="005C12A7"/>
    <w:rsid w:val="005C3689"/>
    <w:rsid w:val="005D77F0"/>
    <w:rsid w:val="005E4C8E"/>
    <w:rsid w:val="005F780F"/>
    <w:rsid w:val="00600984"/>
    <w:rsid w:val="006016D8"/>
    <w:rsid w:val="00602B1D"/>
    <w:rsid w:val="00604C1C"/>
    <w:rsid w:val="00606E71"/>
    <w:rsid w:val="00607DD0"/>
    <w:rsid w:val="00614EF8"/>
    <w:rsid w:val="00630B46"/>
    <w:rsid w:val="006375D5"/>
    <w:rsid w:val="00637789"/>
    <w:rsid w:val="006400E9"/>
    <w:rsid w:val="00651F38"/>
    <w:rsid w:val="00670E1F"/>
    <w:rsid w:val="0067189B"/>
    <w:rsid w:val="0067317A"/>
    <w:rsid w:val="00680788"/>
    <w:rsid w:val="00680BDE"/>
    <w:rsid w:val="0069098E"/>
    <w:rsid w:val="00691B93"/>
    <w:rsid w:val="00695002"/>
    <w:rsid w:val="006B796E"/>
    <w:rsid w:val="006C568E"/>
    <w:rsid w:val="006C5BED"/>
    <w:rsid w:val="006D1CB0"/>
    <w:rsid w:val="006E1988"/>
    <w:rsid w:val="007057E7"/>
    <w:rsid w:val="00716FE8"/>
    <w:rsid w:val="00717BD4"/>
    <w:rsid w:val="00722248"/>
    <w:rsid w:val="007326D0"/>
    <w:rsid w:val="00735366"/>
    <w:rsid w:val="00743816"/>
    <w:rsid w:val="00751E58"/>
    <w:rsid w:val="00752890"/>
    <w:rsid w:val="00756101"/>
    <w:rsid w:val="0076549C"/>
    <w:rsid w:val="00794D8C"/>
    <w:rsid w:val="007A0581"/>
    <w:rsid w:val="007A6184"/>
    <w:rsid w:val="007A7DD9"/>
    <w:rsid w:val="007C4A0D"/>
    <w:rsid w:val="007C4CB0"/>
    <w:rsid w:val="007D6DAC"/>
    <w:rsid w:val="007E2A3C"/>
    <w:rsid w:val="007E7462"/>
    <w:rsid w:val="007E769D"/>
    <w:rsid w:val="007F19AD"/>
    <w:rsid w:val="007F61E7"/>
    <w:rsid w:val="00802882"/>
    <w:rsid w:val="00803949"/>
    <w:rsid w:val="008056A8"/>
    <w:rsid w:val="00813929"/>
    <w:rsid w:val="00813E13"/>
    <w:rsid w:val="008154FD"/>
    <w:rsid w:val="00821699"/>
    <w:rsid w:val="00825E7F"/>
    <w:rsid w:val="008350E6"/>
    <w:rsid w:val="00846EDD"/>
    <w:rsid w:val="008478BC"/>
    <w:rsid w:val="00876FD4"/>
    <w:rsid w:val="00882E96"/>
    <w:rsid w:val="008926A7"/>
    <w:rsid w:val="008B0915"/>
    <w:rsid w:val="008B1EE7"/>
    <w:rsid w:val="008C0A11"/>
    <w:rsid w:val="008C7019"/>
    <w:rsid w:val="008D4D67"/>
    <w:rsid w:val="008E6B75"/>
    <w:rsid w:val="008F0C72"/>
    <w:rsid w:val="008F2D8F"/>
    <w:rsid w:val="00902696"/>
    <w:rsid w:val="00914CA5"/>
    <w:rsid w:val="00914E74"/>
    <w:rsid w:val="009233F0"/>
    <w:rsid w:val="009269DB"/>
    <w:rsid w:val="009406F0"/>
    <w:rsid w:val="00943624"/>
    <w:rsid w:val="009517D3"/>
    <w:rsid w:val="00960829"/>
    <w:rsid w:val="00961C0C"/>
    <w:rsid w:val="00970CA8"/>
    <w:rsid w:val="00976B09"/>
    <w:rsid w:val="009834B2"/>
    <w:rsid w:val="00986ABA"/>
    <w:rsid w:val="009A7D3E"/>
    <w:rsid w:val="009D6EBB"/>
    <w:rsid w:val="009D6F0A"/>
    <w:rsid w:val="009E3A54"/>
    <w:rsid w:val="009F05F6"/>
    <w:rsid w:val="00A04665"/>
    <w:rsid w:val="00A07997"/>
    <w:rsid w:val="00A24EDB"/>
    <w:rsid w:val="00A32D49"/>
    <w:rsid w:val="00A424BC"/>
    <w:rsid w:val="00A602F0"/>
    <w:rsid w:val="00A643B7"/>
    <w:rsid w:val="00A70A7D"/>
    <w:rsid w:val="00A70C03"/>
    <w:rsid w:val="00A7224E"/>
    <w:rsid w:val="00A73050"/>
    <w:rsid w:val="00A8465B"/>
    <w:rsid w:val="00A85B86"/>
    <w:rsid w:val="00A90BC0"/>
    <w:rsid w:val="00A966DF"/>
    <w:rsid w:val="00A977B8"/>
    <w:rsid w:val="00AA47B3"/>
    <w:rsid w:val="00AC56DC"/>
    <w:rsid w:val="00AD27B3"/>
    <w:rsid w:val="00AD3BBA"/>
    <w:rsid w:val="00AD4FD1"/>
    <w:rsid w:val="00AD7813"/>
    <w:rsid w:val="00AE01E3"/>
    <w:rsid w:val="00AE5202"/>
    <w:rsid w:val="00AE5BE2"/>
    <w:rsid w:val="00AE6330"/>
    <w:rsid w:val="00AE655B"/>
    <w:rsid w:val="00AE743B"/>
    <w:rsid w:val="00AF1740"/>
    <w:rsid w:val="00AF2CD8"/>
    <w:rsid w:val="00AF4D48"/>
    <w:rsid w:val="00AF5DB0"/>
    <w:rsid w:val="00B203F0"/>
    <w:rsid w:val="00B2630D"/>
    <w:rsid w:val="00B30B4F"/>
    <w:rsid w:val="00B36A7B"/>
    <w:rsid w:val="00B40D99"/>
    <w:rsid w:val="00B51DDA"/>
    <w:rsid w:val="00B565DF"/>
    <w:rsid w:val="00B605AB"/>
    <w:rsid w:val="00B60A45"/>
    <w:rsid w:val="00B75560"/>
    <w:rsid w:val="00B8095E"/>
    <w:rsid w:val="00B82D05"/>
    <w:rsid w:val="00B86E6B"/>
    <w:rsid w:val="00BA057C"/>
    <w:rsid w:val="00BC29F2"/>
    <w:rsid w:val="00BC488A"/>
    <w:rsid w:val="00BC6E2D"/>
    <w:rsid w:val="00BD123B"/>
    <w:rsid w:val="00C05033"/>
    <w:rsid w:val="00C132F4"/>
    <w:rsid w:val="00C301AB"/>
    <w:rsid w:val="00C349B0"/>
    <w:rsid w:val="00C4079C"/>
    <w:rsid w:val="00C40905"/>
    <w:rsid w:val="00C42060"/>
    <w:rsid w:val="00C42E86"/>
    <w:rsid w:val="00C44D79"/>
    <w:rsid w:val="00C54274"/>
    <w:rsid w:val="00C6047B"/>
    <w:rsid w:val="00C63A91"/>
    <w:rsid w:val="00C6690D"/>
    <w:rsid w:val="00C70CE2"/>
    <w:rsid w:val="00C778EC"/>
    <w:rsid w:val="00C86082"/>
    <w:rsid w:val="00C92340"/>
    <w:rsid w:val="00C972FF"/>
    <w:rsid w:val="00CA0CBB"/>
    <w:rsid w:val="00CA184B"/>
    <w:rsid w:val="00CA7861"/>
    <w:rsid w:val="00CC0540"/>
    <w:rsid w:val="00CE2168"/>
    <w:rsid w:val="00CF23E4"/>
    <w:rsid w:val="00D052C3"/>
    <w:rsid w:val="00D06AEA"/>
    <w:rsid w:val="00D07387"/>
    <w:rsid w:val="00D116C4"/>
    <w:rsid w:val="00D1557A"/>
    <w:rsid w:val="00D23B66"/>
    <w:rsid w:val="00D262AD"/>
    <w:rsid w:val="00D31868"/>
    <w:rsid w:val="00D33BEF"/>
    <w:rsid w:val="00D3490F"/>
    <w:rsid w:val="00D539C5"/>
    <w:rsid w:val="00D64186"/>
    <w:rsid w:val="00D71031"/>
    <w:rsid w:val="00D7161E"/>
    <w:rsid w:val="00D72BBA"/>
    <w:rsid w:val="00D82468"/>
    <w:rsid w:val="00D83B9B"/>
    <w:rsid w:val="00D85D62"/>
    <w:rsid w:val="00D97930"/>
    <w:rsid w:val="00DC33FD"/>
    <w:rsid w:val="00DC688D"/>
    <w:rsid w:val="00DD48C7"/>
    <w:rsid w:val="00DE557E"/>
    <w:rsid w:val="00DF5372"/>
    <w:rsid w:val="00E11A6B"/>
    <w:rsid w:val="00E201F6"/>
    <w:rsid w:val="00E211DA"/>
    <w:rsid w:val="00E2627A"/>
    <w:rsid w:val="00E36972"/>
    <w:rsid w:val="00E375A5"/>
    <w:rsid w:val="00E50D0C"/>
    <w:rsid w:val="00E6240C"/>
    <w:rsid w:val="00E76865"/>
    <w:rsid w:val="00E87376"/>
    <w:rsid w:val="00EA0009"/>
    <w:rsid w:val="00EB711B"/>
    <w:rsid w:val="00EC0DE9"/>
    <w:rsid w:val="00EC41D6"/>
    <w:rsid w:val="00EE7366"/>
    <w:rsid w:val="00EF4923"/>
    <w:rsid w:val="00EF5616"/>
    <w:rsid w:val="00EF5782"/>
    <w:rsid w:val="00F10C16"/>
    <w:rsid w:val="00F138F9"/>
    <w:rsid w:val="00F17877"/>
    <w:rsid w:val="00F23324"/>
    <w:rsid w:val="00F25CF8"/>
    <w:rsid w:val="00F357C0"/>
    <w:rsid w:val="00F51AC1"/>
    <w:rsid w:val="00F542F0"/>
    <w:rsid w:val="00F55FF1"/>
    <w:rsid w:val="00F61665"/>
    <w:rsid w:val="00F64E61"/>
    <w:rsid w:val="00F66B05"/>
    <w:rsid w:val="00F67EB5"/>
    <w:rsid w:val="00F84416"/>
    <w:rsid w:val="00F86F3F"/>
    <w:rsid w:val="00F95850"/>
    <w:rsid w:val="00FA3820"/>
    <w:rsid w:val="00FB711D"/>
    <w:rsid w:val="00FC0DBB"/>
    <w:rsid w:val="00FC556B"/>
    <w:rsid w:val="00FE24F8"/>
    <w:rsid w:val="00FF3E29"/>
    <w:rsid w:val="039E7B97"/>
    <w:rsid w:val="14367367"/>
    <w:rsid w:val="193881EA"/>
    <w:rsid w:val="1A68A503"/>
    <w:rsid w:val="1CEE5293"/>
    <w:rsid w:val="25A9580F"/>
    <w:rsid w:val="2838F2C0"/>
    <w:rsid w:val="2D844920"/>
    <w:rsid w:val="3A4454D5"/>
    <w:rsid w:val="40F312A8"/>
    <w:rsid w:val="4D5A0F1B"/>
    <w:rsid w:val="7CE0833A"/>
    <w:rsid w:val="7E4EB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300F4"/>
  <w15:docId w15:val="{1BAF3198-F689-4820-A12B-BA9B3414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1DDA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B51DDA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Strong">
    <w:name w:val="Strong"/>
    <w:basedOn w:val="DefaultParagraphFont"/>
    <w:qFormat/>
    <w:rsid w:val="00B51DDA"/>
    <w:rPr>
      <w:b/>
      <w:bCs/>
    </w:rPr>
  </w:style>
  <w:style w:type="paragraph" w:styleId="BalloonText">
    <w:name w:val="Balloon Text"/>
    <w:basedOn w:val="Normal"/>
    <w:link w:val="BalloonTextChar"/>
    <w:rsid w:val="00AE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202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41680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41680C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41680C"/>
    <w:pPr>
      <w:jc w:val="right"/>
    </w:pPr>
  </w:style>
  <w:style w:type="character" w:styleId="Hyperlink">
    <w:name w:val="Hyperlink"/>
    <w:basedOn w:val="DefaultParagraphFont"/>
    <w:rsid w:val="00F51AC1"/>
    <w:rPr>
      <w:color w:val="0000FF"/>
      <w:u w:val="single"/>
    </w:rPr>
  </w:style>
  <w:style w:type="paragraph" w:styleId="Footer">
    <w:name w:val="footer"/>
    <w:basedOn w:val="Normal"/>
    <w:link w:val="FooterChar"/>
    <w:rsid w:val="00AF1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1740"/>
    <w:rPr>
      <w:sz w:val="24"/>
      <w:szCs w:val="24"/>
    </w:rPr>
  </w:style>
  <w:style w:type="character" w:styleId="Emphasis">
    <w:name w:val="Emphasis"/>
    <w:basedOn w:val="DefaultParagraphFont"/>
    <w:qFormat/>
    <w:rsid w:val="00DD48C7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06AEA"/>
    <w:rPr>
      <w:sz w:val="24"/>
      <w:szCs w:val="24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41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4A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Revision">
    <w:name w:val="Revision"/>
    <w:hidden/>
    <w:uiPriority w:val="99"/>
    <w:semiHidden/>
    <w:rsid w:val="00CF23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woodsproj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Merino</dc:creator>
  <cp:lastModifiedBy>Manny Salas</cp:lastModifiedBy>
  <cp:revision>15</cp:revision>
  <cp:lastPrinted>1900-01-01T06:00:00Z</cp:lastPrinted>
  <dcterms:created xsi:type="dcterms:W3CDTF">2025-04-03T20:45:00Z</dcterms:created>
  <dcterms:modified xsi:type="dcterms:W3CDTF">2026-04-01T20:39:00Z</dcterms:modified>
</cp:coreProperties>
</file>